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41" w:rsidRDefault="00A40D41" w:rsidP="00C83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7F7F7F" w:themeColor="text1" w:themeTint="80"/>
          <w:sz w:val="54"/>
          <w:szCs w:val="54"/>
          <w:lang w:eastAsia="en-US"/>
        </w:rPr>
      </w:pPr>
    </w:p>
    <w:p w:rsidR="00751440" w:rsidRDefault="00751440" w:rsidP="00392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7F7F7F" w:themeColor="text1" w:themeTint="80"/>
          <w:sz w:val="54"/>
          <w:szCs w:val="54"/>
          <w:lang w:eastAsia="en-US"/>
        </w:rPr>
      </w:pPr>
    </w:p>
    <w:p w:rsidR="00126CC8" w:rsidRPr="00C83B4A" w:rsidRDefault="005A60CC" w:rsidP="007567FD">
      <w:pPr>
        <w:jc w:val="both"/>
        <w:rPr>
          <w:color w:val="7F7F7F" w:themeColor="text1" w:themeTint="80"/>
          <w:sz w:val="48"/>
          <w:szCs w:val="48"/>
        </w:rPr>
      </w:pPr>
      <w:r>
        <w:rPr>
          <w:color w:val="7F7F7F" w:themeColor="text1" w:themeTint="80"/>
          <w:sz w:val="48"/>
          <w:szCs w:val="48"/>
        </w:rPr>
        <w:t xml:space="preserve">De conformidad con lo </w:t>
      </w:r>
      <w:r w:rsidRPr="005A60CC">
        <w:rPr>
          <w:color w:val="7F7F7F" w:themeColor="text1" w:themeTint="80"/>
          <w:sz w:val="48"/>
          <w:szCs w:val="48"/>
        </w:rPr>
        <w:t xml:space="preserve">publicado en la Gaceta Oficial </w:t>
      </w:r>
      <w:r w:rsidR="007E6BCD">
        <w:rPr>
          <w:color w:val="7F7F7F" w:themeColor="text1" w:themeTint="80"/>
          <w:sz w:val="48"/>
          <w:szCs w:val="48"/>
        </w:rPr>
        <w:t>de la Ciudad de México de fecha</w:t>
      </w:r>
      <w:r w:rsidR="007E6BCD">
        <w:t xml:space="preserve"> </w:t>
      </w:r>
      <w:r w:rsidR="007E6BCD" w:rsidRPr="007E6BCD">
        <w:rPr>
          <w:color w:val="7F7F7F" w:themeColor="text1" w:themeTint="80"/>
          <w:sz w:val="48"/>
          <w:szCs w:val="48"/>
        </w:rPr>
        <w:t>19 de marzo de 2020</w:t>
      </w:r>
      <w:r w:rsidR="007E6BCD">
        <w:rPr>
          <w:color w:val="7F7F7F" w:themeColor="text1" w:themeTint="80"/>
          <w:sz w:val="48"/>
          <w:szCs w:val="48"/>
        </w:rPr>
        <w:t xml:space="preserve"> </w:t>
      </w:r>
      <w:r w:rsidR="007E6BCD" w:rsidRPr="007E6BCD">
        <w:rPr>
          <w:color w:val="7F7F7F" w:themeColor="text1" w:themeTint="80"/>
          <w:sz w:val="48"/>
          <w:szCs w:val="48"/>
        </w:rPr>
        <w:t>mediante el cual establece el acuerdo qué, con la información difundida en el sitio web oficial de la Organización Mundia</w:t>
      </w:r>
      <w:r w:rsidR="007E6BCD">
        <w:rPr>
          <w:color w:val="7F7F7F" w:themeColor="text1" w:themeTint="80"/>
          <w:sz w:val="48"/>
          <w:szCs w:val="48"/>
        </w:rPr>
        <w:t xml:space="preserve">l </w:t>
      </w:r>
      <w:r w:rsidR="007E6BCD" w:rsidRPr="007E6BCD">
        <w:rPr>
          <w:color w:val="7F7F7F" w:themeColor="text1" w:themeTint="80"/>
          <w:sz w:val="48"/>
          <w:szCs w:val="48"/>
        </w:rPr>
        <w:t>de la Salud,</w:t>
      </w:r>
      <w:r w:rsidR="007E6BCD" w:rsidRPr="002A282E">
        <w:rPr>
          <w:color w:val="7F7F7F" w:themeColor="text1" w:themeTint="80"/>
          <w:sz w:val="48"/>
          <w:szCs w:val="48"/>
        </w:rPr>
        <w:t xml:space="preserve"> </w:t>
      </w:r>
      <w:r w:rsidR="007E6BCD" w:rsidRPr="007E6BCD">
        <w:rPr>
          <w:color w:val="7F7F7F" w:themeColor="text1" w:themeTint="80"/>
          <w:sz w:val="48"/>
          <w:szCs w:val="48"/>
        </w:rPr>
        <w:t>declaró que la enfermedad por virus</w:t>
      </w:r>
      <w:r w:rsidR="002A282E" w:rsidRPr="002A282E">
        <w:rPr>
          <w:color w:val="7F7F7F" w:themeColor="text1" w:themeTint="80"/>
          <w:sz w:val="48"/>
          <w:szCs w:val="48"/>
        </w:rPr>
        <w:t> </w:t>
      </w:r>
      <w:hyperlink r:id="rId7" w:history="1">
        <w:r w:rsidR="002A282E" w:rsidRPr="002A282E">
          <w:rPr>
            <w:color w:val="7F7F7F" w:themeColor="text1" w:themeTint="80"/>
            <w:sz w:val="48"/>
            <w:szCs w:val="48"/>
          </w:rPr>
          <w:t>SARS-CoV-2</w:t>
        </w:r>
      </w:hyperlink>
      <w:r w:rsidR="002A282E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="002A282E">
        <w:rPr>
          <w:color w:val="7F7F7F" w:themeColor="text1" w:themeTint="80"/>
          <w:sz w:val="48"/>
          <w:szCs w:val="48"/>
        </w:rPr>
        <w:t xml:space="preserve"> </w:t>
      </w:r>
      <w:r w:rsidR="007E6BCD" w:rsidRPr="007E6BCD">
        <w:rPr>
          <w:color w:val="7F7F7F" w:themeColor="text1" w:themeTint="80"/>
          <w:sz w:val="48"/>
          <w:szCs w:val="48"/>
        </w:rPr>
        <w:t xml:space="preserve"> es oficialmente una pandemia</w:t>
      </w:r>
      <w:r w:rsidR="00392AB5">
        <w:rPr>
          <w:color w:val="7F7F7F" w:themeColor="text1" w:themeTint="80"/>
          <w:sz w:val="48"/>
          <w:szCs w:val="48"/>
        </w:rPr>
        <w:t>, d</w:t>
      </w:r>
      <w:r w:rsidRPr="005A60CC">
        <w:rPr>
          <w:color w:val="7F7F7F" w:themeColor="text1" w:themeTint="80"/>
          <w:sz w:val="48"/>
          <w:szCs w:val="48"/>
        </w:rPr>
        <w:t xml:space="preserve">ebido a las condiciones actuales de trasmisión del </w:t>
      </w:r>
      <w:r w:rsidR="002A282E" w:rsidRPr="002A282E">
        <w:rPr>
          <w:color w:val="7F7F7F" w:themeColor="text1" w:themeTint="80"/>
          <w:sz w:val="48"/>
          <w:szCs w:val="48"/>
        </w:rPr>
        <w:t> </w:t>
      </w:r>
      <w:hyperlink r:id="rId8" w:history="1">
        <w:r w:rsidR="002A282E" w:rsidRPr="002A282E">
          <w:rPr>
            <w:color w:val="7F7F7F" w:themeColor="text1" w:themeTint="80"/>
            <w:sz w:val="48"/>
            <w:szCs w:val="48"/>
          </w:rPr>
          <w:t>SARS-CoV-2</w:t>
        </w:r>
      </w:hyperlink>
      <w:r w:rsidR="002A282E">
        <w:rPr>
          <w:color w:val="7F7F7F" w:themeColor="text1" w:themeTint="80"/>
          <w:sz w:val="48"/>
          <w:szCs w:val="48"/>
        </w:rPr>
        <w:t xml:space="preserve"> </w:t>
      </w:r>
      <w:r w:rsidR="002A282E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5A60CC">
        <w:rPr>
          <w:color w:val="7F7F7F" w:themeColor="text1" w:themeTint="80"/>
          <w:sz w:val="48"/>
          <w:szCs w:val="48"/>
        </w:rPr>
        <w:t>COVID–19, se deben de extremar las medidas de bioseguridad que se implementan en los archivos, tomando las normas y medidas de prevención necesarias para proteger la salud de las personas que están expuestas en el desempeño de las funciones en el acceso y la consulta documental.</w:t>
      </w:r>
      <w:r w:rsidR="007E6BCD" w:rsidRPr="007E6BCD">
        <w:rPr>
          <w:color w:val="7F7F7F" w:themeColor="text1" w:themeTint="80"/>
          <w:sz w:val="48"/>
          <w:szCs w:val="48"/>
        </w:rPr>
        <w:t xml:space="preserve"> Por</w:t>
      </w:r>
      <w:r w:rsidR="002A282E">
        <w:rPr>
          <w:color w:val="7F7F7F" w:themeColor="text1" w:themeTint="80"/>
          <w:sz w:val="48"/>
          <w:szCs w:val="48"/>
        </w:rPr>
        <w:t xml:space="preserve"> falta de personal de apoyo encargado de ejecutar las actividades en la materia archivística </w:t>
      </w:r>
      <w:r w:rsidR="007E6BCD">
        <w:rPr>
          <w:color w:val="7F7F7F" w:themeColor="text1" w:themeTint="80"/>
          <w:sz w:val="48"/>
          <w:szCs w:val="48"/>
        </w:rPr>
        <w:t>no se llevó a cabo el dictamen de baja documental del ejercicio 2022</w:t>
      </w:r>
      <w:bookmarkStart w:id="0" w:name="_GoBack"/>
      <w:bookmarkEnd w:id="0"/>
    </w:p>
    <w:sectPr w:rsidR="00126CC8" w:rsidRPr="00C83B4A" w:rsidSect="009F62D7">
      <w:headerReference w:type="default" r:id="rId9"/>
      <w:footerReference w:type="default" r:id="rId10"/>
      <w:pgSz w:w="15840" w:h="12240" w:orient="landscape"/>
      <w:pgMar w:top="720" w:right="720" w:bottom="1247" w:left="720" w:header="567" w:footer="53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18" w:rsidRDefault="00646818" w:rsidP="00CB78F7">
      <w:pPr>
        <w:spacing w:after="0" w:line="240" w:lineRule="auto"/>
      </w:pPr>
      <w:r>
        <w:separator/>
      </w:r>
    </w:p>
  </w:endnote>
  <w:endnote w:type="continuationSeparator" w:id="0">
    <w:p w:rsidR="00646818" w:rsidRDefault="00646818" w:rsidP="00CB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1B" w:rsidRDefault="001751C3" w:rsidP="009F62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7143115</wp:posOffset>
              </wp:positionH>
              <wp:positionV relativeFrom="paragraph">
                <wp:posOffset>-139700</wp:posOffset>
              </wp:positionV>
              <wp:extent cx="2035175" cy="384810"/>
              <wp:effectExtent l="0" t="3175" r="3810" b="254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384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38A" w:rsidRPr="009F62D7" w:rsidRDefault="008C438A" w:rsidP="008C438A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F62D7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CIUDAD </w:t>
                          </w:r>
                          <w:r w:rsidRPr="009F62D7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INNOVADORA</w:t>
                          </w:r>
                        </w:p>
                        <w:p w:rsidR="008C438A" w:rsidRPr="009F62D7" w:rsidRDefault="008C438A" w:rsidP="008C438A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F62D7">
                            <w:rPr>
                              <w:rFonts w:ascii="Arial" w:hAnsi="Arial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Y DE </w:t>
                          </w:r>
                          <w:r w:rsidRPr="009F62D7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20"/>
                              <w:szCs w:val="20"/>
                            </w:rPr>
                            <w:t>DERECHOS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62.45pt;margin-top:-11pt;width:160.25pt;height:30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" stroked="f" strokecolor="white [3212]" strokeweight=".25pt">
              <v:textbox>
                <w:txbxContent>
                  <w:p w:rsidR="008C438A" w:rsidRPr="009F62D7" w:rsidRDefault="008C438A" w:rsidP="008C438A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F62D7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CIUDAD </w:t>
                    </w:r>
                    <w:r w:rsidRPr="009F62D7">
                      <w:rPr>
                        <w:rFonts w:ascii="Arial" w:hAnsi="Arial"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>INNOVADORA</w:t>
                    </w:r>
                  </w:p>
                  <w:p w:rsidR="008C438A" w:rsidRPr="009F62D7" w:rsidRDefault="008C438A" w:rsidP="008C438A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F62D7">
                      <w:rPr>
                        <w:rFonts w:ascii="Arial" w:hAnsi="Arial" w:cs="Arial"/>
                        <w:color w:val="808080" w:themeColor="background1" w:themeShade="80"/>
                        <w:sz w:val="20"/>
                        <w:szCs w:val="20"/>
                      </w:rPr>
                      <w:t xml:space="preserve">Y DE </w:t>
                    </w:r>
                    <w:r w:rsidRPr="009F62D7">
                      <w:rPr>
                        <w:rFonts w:ascii="Arial" w:hAnsi="Arial" w:cs="Arial"/>
                        <w:b/>
                        <w:color w:val="808080" w:themeColor="background1" w:themeShade="80"/>
                        <w:sz w:val="20"/>
                        <w:szCs w:val="20"/>
                      </w:rPr>
                      <w:t>DERECHOS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-217805</wp:posOffset>
              </wp:positionV>
              <wp:extent cx="2794635" cy="46291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63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AF6" w:rsidRPr="00091A63" w:rsidRDefault="008C438A" w:rsidP="00850AF6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91A6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Av. Morelos N° 20, </w:t>
                          </w:r>
                          <w:r w:rsidR="008323B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3° piso, </w:t>
                          </w:r>
                          <w:r w:rsidR="00850AF6" w:rsidRPr="00091A6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Col. Centro,</w:t>
                          </w:r>
                        </w:p>
                        <w:p w:rsidR="00850AF6" w:rsidRPr="00091A63" w:rsidRDefault="00850AF6" w:rsidP="00850AF6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91A6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Alcaldía Cuauhtémoc, C.P. 06000,</w:t>
                          </w:r>
                        </w:p>
                        <w:p w:rsidR="00850AF6" w:rsidRPr="00091A63" w:rsidRDefault="00850AF6" w:rsidP="00850AF6">
                          <w:pPr>
                            <w:spacing w:after="0" w:line="240" w:lineRule="auto"/>
                            <w:contextualSpacing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91A6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Ciudad de M</w:t>
                          </w:r>
                          <w:r w:rsidR="00172616" w:rsidRPr="00091A6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é</w:t>
                          </w:r>
                          <w:r w:rsidR="008C438A" w:rsidRPr="00091A6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xico. Tel. 5</w:t>
                          </w:r>
                          <w:r w:rsidR="008323BC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555 12 28 36 ext. 301 y 302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.45pt;margin-top:-17.15pt;width:220.05pt;height:3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" stroked="f" strokecolor="white [3212]" strokeweight=".25pt">
              <v:textbox>
                <w:txbxContent>
                  <w:p w:rsidR="00850AF6" w:rsidRPr="00091A63" w:rsidRDefault="008C438A" w:rsidP="00850AF6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91A6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Av. Morelos N° 20, </w:t>
                    </w:r>
                    <w:r w:rsidR="008323B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3° piso, </w:t>
                    </w:r>
                    <w:r w:rsidR="00850AF6" w:rsidRPr="00091A6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Col. Centro,</w:t>
                    </w:r>
                  </w:p>
                  <w:p w:rsidR="00850AF6" w:rsidRPr="00091A63" w:rsidRDefault="00850AF6" w:rsidP="00850AF6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91A6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Alcaldía Cuauhtémoc, C.P. 06000,</w:t>
                    </w:r>
                  </w:p>
                  <w:p w:rsidR="00850AF6" w:rsidRPr="00091A63" w:rsidRDefault="00850AF6" w:rsidP="00850AF6">
                    <w:pPr>
                      <w:spacing w:after="0" w:line="240" w:lineRule="auto"/>
                      <w:contextualSpacing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91A6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Ciudad de M</w:t>
                    </w:r>
                    <w:r w:rsidR="00172616" w:rsidRPr="00091A6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é</w:t>
                    </w:r>
                    <w:r w:rsidR="008C438A" w:rsidRPr="00091A6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xico. Tel. 5</w:t>
                    </w:r>
                    <w:r w:rsidR="008323BC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555 12 28 36 ext. 301 y 302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18" w:rsidRDefault="00646818" w:rsidP="00CB78F7">
      <w:pPr>
        <w:spacing w:after="0" w:line="240" w:lineRule="auto"/>
      </w:pPr>
      <w:r>
        <w:separator/>
      </w:r>
    </w:p>
  </w:footnote>
  <w:footnote w:type="continuationSeparator" w:id="0">
    <w:p w:rsidR="00646818" w:rsidRDefault="00646818" w:rsidP="00CB7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1B" w:rsidRPr="005A135F" w:rsidRDefault="005A60CC" w:rsidP="00E5108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808080"/>
        <w:sz w:val="10"/>
        <w:szCs w:val="10"/>
      </w:rPr>
    </w:pPr>
    <w:r>
      <w:rPr>
        <w:rFonts w:ascii="Arial" w:hAnsi="Arial" w:cs="Arial"/>
        <w:b/>
        <w:noProof/>
        <w:color w:val="A6A6A6" w:themeColor="background1" w:themeShade="A6"/>
        <w:sz w:val="10"/>
        <w:szCs w:val="10"/>
      </w:rPr>
      <w:drawing>
        <wp:anchor distT="0" distB="0" distL="114300" distR="114300" simplePos="0" relativeHeight="251671552" behindDoc="1" locked="0" layoutInCell="1" allowOverlap="1" wp14:anchorId="242C2AAD" wp14:editId="4D6DFB0D">
          <wp:simplePos x="0" y="0"/>
          <wp:positionH relativeFrom="column">
            <wp:posOffset>6905625</wp:posOffset>
          </wp:positionH>
          <wp:positionV relativeFrom="paragraph">
            <wp:posOffset>481965</wp:posOffset>
          </wp:positionV>
          <wp:extent cx="2083242" cy="69971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220"/>
                  <a:stretch/>
                </pic:blipFill>
                <pic:spPr bwMode="auto">
                  <a:xfrm>
                    <a:off x="0" y="0"/>
                    <a:ext cx="2083242" cy="699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1C3">
      <w:rPr>
        <w:noProof/>
        <w:color w:val="808080"/>
        <w:sz w:val="21"/>
        <w:szCs w:val="21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497F6FF5" wp14:editId="38F6E9F3">
              <wp:simplePos x="0" y="0"/>
              <wp:positionH relativeFrom="column">
                <wp:posOffset>5122545</wp:posOffset>
              </wp:positionH>
              <wp:positionV relativeFrom="paragraph">
                <wp:posOffset>-78105</wp:posOffset>
              </wp:positionV>
              <wp:extent cx="4003675" cy="480695"/>
              <wp:effectExtent l="0" t="0" r="0" b="0"/>
              <wp:wrapSquare wrapText="bothSides"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48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35F" w:rsidRPr="00C34C56" w:rsidRDefault="005A135F" w:rsidP="003D3985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34C56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SECRETARÍA DE LAS MUJERES</w:t>
                          </w:r>
                        </w:p>
                        <w:p w:rsidR="00DF6AF2" w:rsidRPr="00C34C56" w:rsidRDefault="005A135F" w:rsidP="003D3985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34C56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DIRECCIÓN EJECUTIVA DE </w:t>
                          </w:r>
                          <w:r w:rsidR="00DF6AF2" w:rsidRPr="00C34C56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ADMINISTRACIÓN Y FINANZAS</w:t>
                          </w:r>
                        </w:p>
                        <w:p w:rsidR="00DF6AF2" w:rsidRPr="00C34C56" w:rsidRDefault="003D3985" w:rsidP="003D3985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C34C56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>COMITÉ TÉCNICO INTERNO DE ADMINISTRACIÓN DE DOCUMENTOS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7F6F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03.35pt;margin-top:-6.15pt;width:315.25pt;height:37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" stroked="f" strokecolor="white [3212]" strokeweight=".25pt">
              <v:textbox>
                <w:txbxContent>
                  <w:p w:rsidR="005A135F" w:rsidRPr="00C34C56" w:rsidRDefault="005A135F" w:rsidP="003D3985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34C56">
                      <w:rPr>
                        <w:rFonts w:ascii="Arial" w:hAnsi="Arial" w:cs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>SECRETARÍA DE LAS MUJERES</w:t>
                    </w:r>
                  </w:p>
                  <w:p w:rsidR="00DF6AF2" w:rsidRPr="00C34C56" w:rsidRDefault="005A135F" w:rsidP="003D3985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34C56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DIRECCIÓN EJECUTIVA DE </w:t>
                    </w:r>
                    <w:r w:rsidR="00DF6AF2" w:rsidRPr="00C34C56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ADMINISTRACIÓN Y FINANZAS</w:t>
                    </w:r>
                  </w:p>
                  <w:p w:rsidR="00DF6AF2" w:rsidRPr="00C34C56" w:rsidRDefault="003D3985" w:rsidP="003D3985">
                    <w:pPr>
                      <w:spacing w:after="0" w:line="240" w:lineRule="auto"/>
                      <w:contextualSpacing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C34C56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>COMITÉ TÉCNICO INTERNO DE ADMINISTRACIÓN DE DOCUMENTOS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color w:val="808080"/>
        <w:sz w:val="10"/>
        <w:szCs w:val="10"/>
      </w:rPr>
      <w:drawing>
        <wp:inline distT="0" distB="0" distL="0" distR="0" wp14:anchorId="7379ECA3" wp14:editId="27780F7E">
          <wp:extent cx="2573020" cy="63373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A135F" w:rsidRPr="00C931DA" w:rsidRDefault="005A135F" w:rsidP="008C43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jc w:val="right"/>
      <w:rPr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0D9"/>
    <w:multiLevelType w:val="hybridMultilevel"/>
    <w:tmpl w:val="819A9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C6D85"/>
    <w:multiLevelType w:val="hybridMultilevel"/>
    <w:tmpl w:val="AC50F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F1876"/>
    <w:multiLevelType w:val="hybridMultilevel"/>
    <w:tmpl w:val="4EEE75B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917759A"/>
    <w:multiLevelType w:val="hybridMultilevel"/>
    <w:tmpl w:val="C2B42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F7"/>
    <w:rsid w:val="00015BE9"/>
    <w:rsid w:val="00025C6A"/>
    <w:rsid w:val="0004145B"/>
    <w:rsid w:val="00055628"/>
    <w:rsid w:val="00060866"/>
    <w:rsid w:val="00071FE5"/>
    <w:rsid w:val="00075F0C"/>
    <w:rsid w:val="00085B55"/>
    <w:rsid w:val="00091A63"/>
    <w:rsid w:val="000B286A"/>
    <w:rsid w:val="000B3CB8"/>
    <w:rsid w:val="000D0D39"/>
    <w:rsid w:val="000D2D92"/>
    <w:rsid w:val="000E099D"/>
    <w:rsid w:val="000E0A80"/>
    <w:rsid w:val="000E7FF3"/>
    <w:rsid w:val="001036BF"/>
    <w:rsid w:val="0011038B"/>
    <w:rsid w:val="00126CC8"/>
    <w:rsid w:val="00150101"/>
    <w:rsid w:val="001534A0"/>
    <w:rsid w:val="00156630"/>
    <w:rsid w:val="001676DC"/>
    <w:rsid w:val="00172616"/>
    <w:rsid w:val="001751C3"/>
    <w:rsid w:val="001912CC"/>
    <w:rsid w:val="00191EE5"/>
    <w:rsid w:val="00193A1F"/>
    <w:rsid w:val="001975C1"/>
    <w:rsid w:val="001A53FB"/>
    <w:rsid w:val="001B6654"/>
    <w:rsid w:val="001E1F07"/>
    <w:rsid w:val="001F5709"/>
    <w:rsid w:val="001F5AF1"/>
    <w:rsid w:val="00200DF0"/>
    <w:rsid w:val="002101CA"/>
    <w:rsid w:val="00223C21"/>
    <w:rsid w:val="00224172"/>
    <w:rsid w:val="00243283"/>
    <w:rsid w:val="00277DBD"/>
    <w:rsid w:val="0028035C"/>
    <w:rsid w:val="002A282E"/>
    <w:rsid w:val="002A69CD"/>
    <w:rsid w:val="002B79B5"/>
    <w:rsid w:val="00324951"/>
    <w:rsid w:val="00344CC5"/>
    <w:rsid w:val="0034610B"/>
    <w:rsid w:val="00374C42"/>
    <w:rsid w:val="00392AB5"/>
    <w:rsid w:val="003D2C07"/>
    <w:rsid w:val="003D3985"/>
    <w:rsid w:val="003F1BBA"/>
    <w:rsid w:val="003F3EF0"/>
    <w:rsid w:val="003F4517"/>
    <w:rsid w:val="004204A1"/>
    <w:rsid w:val="00447234"/>
    <w:rsid w:val="004514AF"/>
    <w:rsid w:val="00456AA1"/>
    <w:rsid w:val="004B280C"/>
    <w:rsid w:val="004B589E"/>
    <w:rsid w:val="00502D57"/>
    <w:rsid w:val="00504006"/>
    <w:rsid w:val="005055E7"/>
    <w:rsid w:val="005168A8"/>
    <w:rsid w:val="005255F7"/>
    <w:rsid w:val="005422A8"/>
    <w:rsid w:val="0057769B"/>
    <w:rsid w:val="00594889"/>
    <w:rsid w:val="005A135F"/>
    <w:rsid w:val="005A480A"/>
    <w:rsid w:val="005A60CC"/>
    <w:rsid w:val="005C6F82"/>
    <w:rsid w:val="005F15EB"/>
    <w:rsid w:val="005F50BE"/>
    <w:rsid w:val="005F563B"/>
    <w:rsid w:val="005F578D"/>
    <w:rsid w:val="00615247"/>
    <w:rsid w:val="00646818"/>
    <w:rsid w:val="00656591"/>
    <w:rsid w:val="00657E61"/>
    <w:rsid w:val="006726A3"/>
    <w:rsid w:val="00682477"/>
    <w:rsid w:val="0068561F"/>
    <w:rsid w:val="006B0FA2"/>
    <w:rsid w:val="006D0826"/>
    <w:rsid w:val="006D7FD7"/>
    <w:rsid w:val="00703AF0"/>
    <w:rsid w:val="007161DD"/>
    <w:rsid w:val="00732636"/>
    <w:rsid w:val="00741EAD"/>
    <w:rsid w:val="00751440"/>
    <w:rsid w:val="007567FD"/>
    <w:rsid w:val="007907B3"/>
    <w:rsid w:val="00794A7B"/>
    <w:rsid w:val="007D2022"/>
    <w:rsid w:val="007D63BC"/>
    <w:rsid w:val="007E6BCD"/>
    <w:rsid w:val="007F70F7"/>
    <w:rsid w:val="00810978"/>
    <w:rsid w:val="00814F5A"/>
    <w:rsid w:val="008323BC"/>
    <w:rsid w:val="00841FF9"/>
    <w:rsid w:val="00850671"/>
    <w:rsid w:val="00850AF6"/>
    <w:rsid w:val="00855F2E"/>
    <w:rsid w:val="00890AB9"/>
    <w:rsid w:val="008A1FE3"/>
    <w:rsid w:val="008A63F5"/>
    <w:rsid w:val="008C2FB1"/>
    <w:rsid w:val="008C438A"/>
    <w:rsid w:val="008D5CA2"/>
    <w:rsid w:val="00912ACA"/>
    <w:rsid w:val="00921E40"/>
    <w:rsid w:val="00933EFC"/>
    <w:rsid w:val="00934D1F"/>
    <w:rsid w:val="00941244"/>
    <w:rsid w:val="009578CF"/>
    <w:rsid w:val="009579AA"/>
    <w:rsid w:val="0096058B"/>
    <w:rsid w:val="00963823"/>
    <w:rsid w:val="009B16AE"/>
    <w:rsid w:val="009B6A86"/>
    <w:rsid w:val="009B72C9"/>
    <w:rsid w:val="009D1393"/>
    <w:rsid w:val="009E587C"/>
    <w:rsid w:val="009F62D7"/>
    <w:rsid w:val="00A10A8A"/>
    <w:rsid w:val="00A24C63"/>
    <w:rsid w:val="00A40D41"/>
    <w:rsid w:val="00A4503F"/>
    <w:rsid w:val="00A46532"/>
    <w:rsid w:val="00A72F60"/>
    <w:rsid w:val="00A8415F"/>
    <w:rsid w:val="00A90F14"/>
    <w:rsid w:val="00AA1B97"/>
    <w:rsid w:val="00AB594E"/>
    <w:rsid w:val="00AE1001"/>
    <w:rsid w:val="00AF1B97"/>
    <w:rsid w:val="00AF653C"/>
    <w:rsid w:val="00B15F90"/>
    <w:rsid w:val="00B449BB"/>
    <w:rsid w:val="00B5111E"/>
    <w:rsid w:val="00B8024E"/>
    <w:rsid w:val="00B90629"/>
    <w:rsid w:val="00BF3F8C"/>
    <w:rsid w:val="00BF6F37"/>
    <w:rsid w:val="00C023BA"/>
    <w:rsid w:val="00C250DD"/>
    <w:rsid w:val="00C34C56"/>
    <w:rsid w:val="00C772D5"/>
    <w:rsid w:val="00C81C05"/>
    <w:rsid w:val="00C83B4A"/>
    <w:rsid w:val="00C8659B"/>
    <w:rsid w:val="00C931DA"/>
    <w:rsid w:val="00C93284"/>
    <w:rsid w:val="00CA5687"/>
    <w:rsid w:val="00CB78F7"/>
    <w:rsid w:val="00CC1A32"/>
    <w:rsid w:val="00CC5712"/>
    <w:rsid w:val="00D06804"/>
    <w:rsid w:val="00D13662"/>
    <w:rsid w:val="00D14828"/>
    <w:rsid w:val="00D304CF"/>
    <w:rsid w:val="00D41D8F"/>
    <w:rsid w:val="00D4606F"/>
    <w:rsid w:val="00D47F59"/>
    <w:rsid w:val="00D57313"/>
    <w:rsid w:val="00D8307A"/>
    <w:rsid w:val="00D834EF"/>
    <w:rsid w:val="00DA49F1"/>
    <w:rsid w:val="00DE7DA9"/>
    <w:rsid w:val="00DF4547"/>
    <w:rsid w:val="00DF6AF2"/>
    <w:rsid w:val="00E06C50"/>
    <w:rsid w:val="00E07B78"/>
    <w:rsid w:val="00E379DD"/>
    <w:rsid w:val="00E5108F"/>
    <w:rsid w:val="00E80067"/>
    <w:rsid w:val="00E82FB7"/>
    <w:rsid w:val="00E84639"/>
    <w:rsid w:val="00E867B9"/>
    <w:rsid w:val="00EA4D2C"/>
    <w:rsid w:val="00EB77C5"/>
    <w:rsid w:val="00EC36A4"/>
    <w:rsid w:val="00ED6AFB"/>
    <w:rsid w:val="00EE23C6"/>
    <w:rsid w:val="00F31A9B"/>
    <w:rsid w:val="00F437BE"/>
    <w:rsid w:val="00F65BCA"/>
    <w:rsid w:val="00FA6224"/>
    <w:rsid w:val="00FB36A7"/>
    <w:rsid w:val="00FE5A43"/>
    <w:rsid w:val="00FF6CDA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AF95DC"/>
  <w15:docId w15:val="{3183EC37-6DCC-4797-9F26-8B29BA58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8F7"/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qFormat/>
    <w:rsid w:val="00D1366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78F7"/>
    <w:rPr>
      <w:color w:val="0000FF"/>
      <w:u w:val="single"/>
    </w:rPr>
  </w:style>
  <w:style w:type="paragraph" w:styleId="Sinespaciado">
    <w:name w:val="No Spacing"/>
    <w:uiPriority w:val="1"/>
    <w:qFormat/>
    <w:rsid w:val="00CB78F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B78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7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8F7"/>
    <w:rPr>
      <w:rFonts w:ascii="Calibri" w:eastAsia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B7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8F7"/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7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9B5"/>
    <w:rPr>
      <w:rFonts w:ascii="Segoe UI" w:eastAsia="Calibri" w:hAnsi="Segoe UI" w:cs="Segoe UI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3F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font-weight-bold">
    <w:name w:val="gmail-font-weight-bold"/>
    <w:basedOn w:val="Normal"/>
    <w:rsid w:val="001B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gmail-mt-1">
    <w:name w:val="gmail-mt-1"/>
    <w:basedOn w:val="Normal"/>
    <w:rsid w:val="001B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D13662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ARS-CoV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SARS-CoV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15</cp:revision>
  <cp:lastPrinted>2024-03-01T02:18:00Z</cp:lastPrinted>
  <dcterms:created xsi:type="dcterms:W3CDTF">2024-02-26T17:26:00Z</dcterms:created>
  <dcterms:modified xsi:type="dcterms:W3CDTF">2024-03-01T02:20:00Z</dcterms:modified>
</cp:coreProperties>
</file>